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01" w:rsidRDefault="00981501" w:rsidP="00981501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10F0E">
        <w:rPr>
          <w:rFonts w:ascii="Arial" w:hAnsi="Arial" w:cs="Arial"/>
          <w:bCs/>
          <w:spacing w:val="-3"/>
          <w:sz w:val="22"/>
          <w:szCs w:val="22"/>
        </w:rPr>
        <w:t xml:space="preserve">The Final Report of the Competition Policy Review was released </w:t>
      </w:r>
      <w:r w:rsidR="00ED41B3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Pr="00E10F0E">
        <w:rPr>
          <w:rFonts w:ascii="Arial" w:hAnsi="Arial" w:cs="Arial"/>
          <w:bCs/>
          <w:spacing w:val="-3"/>
          <w:sz w:val="22"/>
          <w:szCs w:val="22"/>
        </w:rPr>
        <w:t xml:space="preserve">March 2015. 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Review was the first overall examination of Australian competition policy since the Hilmer Review in 1994.  </w:t>
      </w:r>
    </w:p>
    <w:p w:rsidR="00981501" w:rsidRPr="00E10F0E" w:rsidRDefault="00981501" w:rsidP="005A36FE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10F0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A36FE" w:rsidRPr="00E10F0E">
        <w:rPr>
          <w:rFonts w:ascii="Arial" w:hAnsi="Arial" w:cs="Arial"/>
          <w:bCs/>
          <w:spacing w:val="-3"/>
          <w:sz w:val="22"/>
          <w:szCs w:val="22"/>
        </w:rPr>
        <w:t xml:space="preserve">Report </w:t>
      </w:r>
      <w:r w:rsidRPr="00E10F0E">
        <w:rPr>
          <w:rFonts w:ascii="Arial" w:hAnsi="Arial" w:cs="Arial"/>
          <w:bCs/>
          <w:spacing w:val="-3"/>
          <w:sz w:val="22"/>
          <w:szCs w:val="22"/>
        </w:rPr>
        <w:t>contains 56 recommendations covering competition policy, competition inst</w:t>
      </w:r>
      <w:r w:rsidR="005A36FE">
        <w:rPr>
          <w:rFonts w:ascii="Arial" w:hAnsi="Arial" w:cs="Arial"/>
          <w:bCs/>
          <w:spacing w:val="-3"/>
          <w:sz w:val="22"/>
          <w:szCs w:val="22"/>
        </w:rPr>
        <w:t xml:space="preserve">itutions and competition laws. </w:t>
      </w:r>
      <w:r w:rsidRPr="00E10F0E">
        <w:rPr>
          <w:rFonts w:ascii="Arial" w:hAnsi="Arial" w:cs="Arial"/>
          <w:bCs/>
          <w:spacing w:val="-3"/>
          <w:sz w:val="22"/>
          <w:szCs w:val="22"/>
        </w:rPr>
        <w:t xml:space="preserve">The recommendations cover both Commonwealth and State and Territory actions and legislative and regulatory changes. </w:t>
      </w:r>
    </w:p>
    <w:p w:rsidR="00981501" w:rsidRPr="00DC00FA" w:rsidRDefault="005A36FE" w:rsidP="009815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Government</w:t>
      </w:r>
      <w:r w:rsidR="00981501" w:rsidRPr="00DC00FA">
        <w:rPr>
          <w:rFonts w:ascii="Arial" w:hAnsi="Arial" w:cs="Arial"/>
          <w:bCs/>
          <w:spacing w:val="-3"/>
          <w:sz w:val="22"/>
          <w:szCs w:val="22"/>
        </w:rPr>
        <w:t xml:space="preserve"> response </w:t>
      </w:r>
      <w:r w:rsidR="00981501">
        <w:rPr>
          <w:rFonts w:ascii="Arial" w:hAnsi="Arial" w:cs="Arial"/>
          <w:bCs/>
          <w:spacing w:val="-3"/>
          <w:sz w:val="22"/>
          <w:szCs w:val="22"/>
        </w:rPr>
        <w:t xml:space="preserve">to the Report </w:t>
      </w:r>
      <w:r w:rsidR="00981501" w:rsidRPr="00DC00FA">
        <w:rPr>
          <w:rFonts w:ascii="Arial" w:hAnsi="Arial" w:cs="Arial"/>
          <w:bCs/>
          <w:spacing w:val="-3"/>
          <w:sz w:val="22"/>
          <w:szCs w:val="22"/>
        </w:rPr>
        <w:t>states that the Queensland Government recognises the economic benefits of competition - productivity growth and increased living standards</w:t>
      </w:r>
      <w:r w:rsidR="00F422BD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981501" w:rsidRPr="00DC00FA">
        <w:rPr>
          <w:rFonts w:ascii="Arial" w:hAnsi="Arial" w:cs="Arial"/>
          <w:bCs/>
          <w:spacing w:val="-3"/>
          <w:sz w:val="22"/>
          <w:szCs w:val="22"/>
        </w:rPr>
        <w:t xml:space="preserve"> supports the continuation of Australian competition policy along its current lines with new effort and efficient and effective implementation.  </w:t>
      </w:r>
    </w:p>
    <w:p w:rsidR="00981501" w:rsidRDefault="00981501" w:rsidP="009815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12182">
        <w:rPr>
          <w:rFonts w:ascii="Arial" w:hAnsi="Arial" w:cs="Arial"/>
          <w:bCs/>
          <w:spacing w:val="-3"/>
          <w:sz w:val="22"/>
          <w:szCs w:val="22"/>
        </w:rPr>
        <w:t xml:space="preserve">The response </w:t>
      </w:r>
      <w:r>
        <w:rPr>
          <w:rFonts w:ascii="Arial" w:hAnsi="Arial" w:cs="Arial"/>
          <w:bCs/>
          <w:spacing w:val="-3"/>
          <w:sz w:val="22"/>
          <w:szCs w:val="22"/>
        </w:rPr>
        <w:t>states</w:t>
      </w:r>
      <w:r w:rsidRPr="008121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422BD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812182">
        <w:rPr>
          <w:rFonts w:ascii="Arial" w:hAnsi="Arial" w:cs="Arial"/>
          <w:bCs/>
          <w:spacing w:val="-3"/>
          <w:sz w:val="22"/>
          <w:szCs w:val="22"/>
        </w:rPr>
        <w:t xml:space="preserve">Queensland will continue to implement State competition policies including commitments to continued regulation review and competitive neutrality. </w:t>
      </w:r>
      <w:r w:rsidR="00F422BD">
        <w:rPr>
          <w:rFonts w:ascii="Arial" w:hAnsi="Arial" w:cs="Arial"/>
          <w:bCs/>
          <w:spacing w:val="-3"/>
          <w:sz w:val="22"/>
          <w:szCs w:val="22"/>
        </w:rPr>
        <w:t>T</w:t>
      </w:r>
      <w:r w:rsidRPr="00812182">
        <w:rPr>
          <w:rFonts w:ascii="Arial" w:hAnsi="Arial" w:cs="Arial"/>
          <w:bCs/>
          <w:spacing w:val="-3"/>
          <w:sz w:val="22"/>
          <w:szCs w:val="22"/>
        </w:rPr>
        <w:t>he Queensland Government supports new competition principles and the new institutional s</w:t>
      </w:r>
      <w:r w:rsidR="00F422BD">
        <w:rPr>
          <w:rFonts w:ascii="Arial" w:hAnsi="Arial" w:cs="Arial"/>
          <w:bCs/>
          <w:spacing w:val="-3"/>
          <w:sz w:val="22"/>
          <w:szCs w:val="22"/>
        </w:rPr>
        <w:t>tructure proposed by the Review;</w:t>
      </w:r>
      <w:r w:rsidRPr="008121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422BD">
        <w:rPr>
          <w:rFonts w:ascii="Arial" w:hAnsi="Arial" w:cs="Arial"/>
          <w:bCs/>
          <w:spacing w:val="-3"/>
          <w:sz w:val="22"/>
          <w:szCs w:val="22"/>
        </w:rPr>
        <w:t>h</w:t>
      </w:r>
      <w:r w:rsidRPr="00812182">
        <w:rPr>
          <w:rFonts w:ascii="Arial" w:hAnsi="Arial" w:cs="Arial"/>
          <w:bCs/>
          <w:spacing w:val="-3"/>
          <w:sz w:val="22"/>
          <w:szCs w:val="22"/>
        </w:rPr>
        <w:t xml:space="preserve">owever,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it </w:t>
      </w:r>
      <w:r w:rsidRPr="00812182">
        <w:rPr>
          <w:rFonts w:ascii="Arial" w:hAnsi="Arial" w:cs="Arial"/>
          <w:bCs/>
          <w:spacing w:val="-3"/>
          <w:sz w:val="22"/>
          <w:szCs w:val="22"/>
        </w:rPr>
        <w:t xml:space="preserve">is not yet convinced of the case for the proposed expansion of the scope of competition policy with more investigation and evidence gathering is needed.  </w:t>
      </w:r>
    </w:p>
    <w:p w:rsidR="00981501" w:rsidRPr="00812182" w:rsidRDefault="00981501" w:rsidP="009815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response concludes</w:t>
      </w:r>
      <w:r w:rsidRPr="00812182">
        <w:rPr>
          <w:rFonts w:ascii="Arial" w:hAnsi="Arial" w:cs="Arial"/>
          <w:bCs/>
          <w:spacing w:val="-3"/>
          <w:sz w:val="22"/>
          <w:szCs w:val="22"/>
        </w:rPr>
        <w:t xml:space="preserve"> that the Government is prepared to par</w:t>
      </w:r>
      <w:r>
        <w:rPr>
          <w:rFonts w:ascii="Arial" w:hAnsi="Arial" w:cs="Arial"/>
          <w:bCs/>
          <w:spacing w:val="-3"/>
          <w:sz w:val="22"/>
          <w:szCs w:val="22"/>
        </w:rPr>
        <w:t>ticipate in further inter-jurisdictional discussion about the reco</w:t>
      </w:r>
      <w:r w:rsidRPr="00812182">
        <w:rPr>
          <w:rFonts w:ascii="Arial" w:hAnsi="Arial" w:cs="Arial"/>
          <w:bCs/>
          <w:spacing w:val="-3"/>
          <w:sz w:val="22"/>
          <w:szCs w:val="22"/>
        </w:rPr>
        <w:t>mmendations of the Report.</w:t>
      </w:r>
    </w:p>
    <w:p w:rsidR="00E33D2D" w:rsidRPr="00CE6FBA" w:rsidRDefault="00E33D2D" w:rsidP="00E33D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981501">
        <w:rPr>
          <w:rFonts w:ascii="Arial" w:hAnsi="Arial" w:cs="Arial"/>
          <w:sz w:val="22"/>
          <w:szCs w:val="22"/>
        </w:rPr>
        <w:t xml:space="preserve">the Queensland Government Response to the Competition Policy Review Final Report. </w:t>
      </w:r>
    </w:p>
    <w:p w:rsidR="00E33D2D" w:rsidRPr="00ED41B3" w:rsidRDefault="00E33D2D" w:rsidP="00F422B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422BD" w:rsidRPr="00F422BD" w:rsidRDefault="00FB6283" w:rsidP="00F422B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422BD" w:rsidRPr="00893242">
          <w:rPr>
            <w:rStyle w:val="Hyperlink"/>
            <w:rFonts w:ascii="Arial" w:hAnsi="Arial" w:cs="Arial"/>
            <w:sz w:val="22"/>
            <w:szCs w:val="22"/>
          </w:rPr>
          <w:t>Competition Policy Review Final Report</w:t>
        </w:r>
      </w:hyperlink>
      <w:r w:rsidR="00F422BD" w:rsidRPr="00F422BD">
        <w:rPr>
          <w:rFonts w:ascii="Arial" w:hAnsi="Arial" w:cs="Arial"/>
          <w:sz w:val="22"/>
          <w:szCs w:val="22"/>
        </w:rPr>
        <w:t xml:space="preserve"> </w:t>
      </w:r>
    </w:p>
    <w:p w:rsidR="00C11F8C" w:rsidRPr="00F422BD" w:rsidRDefault="00FB6283" w:rsidP="00AB408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81501" w:rsidRPr="00893242">
          <w:rPr>
            <w:rStyle w:val="Hyperlink"/>
            <w:rFonts w:ascii="Arial" w:hAnsi="Arial" w:cs="Arial"/>
            <w:sz w:val="22"/>
            <w:szCs w:val="22"/>
          </w:rPr>
          <w:t>Queensland Government Response: Competition policy review final report</w:t>
        </w:r>
      </w:hyperlink>
    </w:p>
    <w:sectPr w:rsidR="00C11F8C" w:rsidRPr="00F422BD" w:rsidSect="00ED41B3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35" w:rsidRDefault="00853235" w:rsidP="00E33D2D">
      <w:r>
        <w:separator/>
      </w:r>
    </w:p>
  </w:endnote>
  <w:endnote w:type="continuationSeparator" w:id="0">
    <w:p w:rsidR="00853235" w:rsidRDefault="00853235" w:rsidP="00E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35" w:rsidRDefault="00853235" w:rsidP="00E33D2D">
      <w:r>
        <w:separator/>
      </w:r>
    </w:p>
  </w:footnote>
  <w:footnote w:type="continuationSeparator" w:id="0">
    <w:p w:rsidR="00853235" w:rsidRDefault="00853235" w:rsidP="00E3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92" w:rsidRPr="00D75134" w:rsidRDefault="00A03E92" w:rsidP="00A03E9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03E92" w:rsidRPr="00D75134" w:rsidRDefault="00A03E92" w:rsidP="00A03E9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03E92" w:rsidRPr="001E209B" w:rsidRDefault="00A03E92" w:rsidP="00A03E9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</w:t>
    </w:r>
    <w:r w:rsidRPr="00E33D2D">
      <w:rPr>
        <w:rFonts w:ascii="Arial" w:hAnsi="Arial" w:cs="Arial"/>
        <w:b/>
        <w:color w:val="auto"/>
        <w:sz w:val="22"/>
        <w:szCs w:val="22"/>
      </w:rPr>
      <w:t xml:space="preserve">– </w:t>
    </w:r>
    <w:r w:rsidR="00ED41B3">
      <w:rPr>
        <w:rFonts w:ascii="Arial" w:hAnsi="Arial" w:cs="Arial"/>
        <w:b/>
        <w:color w:val="auto"/>
        <w:sz w:val="22"/>
        <w:szCs w:val="22"/>
      </w:rPr>
      <w:t>June</w:t>
    </w:r>
    <w:r w:rsidR="00ED41B3" w:rsidRPr="00E33D2D">
      <w:rPr>
        <w:rFonts w:ascii="Arial" w:hAnsi="Arial" w:cs="Arial"/>
        <w:b/>
        <w:color w:val="auto"/>
        <w:sz w:val="22"/>
        <w:szCs w:val="22"/>
      </w:rPr>
      <w:t xml:space="preserve"> </w:t>
    </w:r>
    <w:r w:rsidRPr="00E33D2D">
      <w:rPr>
        <w:rFonts w:ascii="Arial" w:hAnsi="Arial" w:cs="Arial"/>
        <w:b/>
        <w:color w:val="auto"/>
        <w:sz w:val="22"/>
        <w:szCs w:val="22"/>
      </w:rPr>
      <w:t>2015</w:t>
    </w:r>
  </w:p>
  <w:p w:rsidR="00A03E92" w:rsidRPr="00E33D2D" w:rsidRDefault="00A03E92" w:rsidP="00A03E92">
    <w:pPr>
      <w:pStyle w:val="Header"/>
      <w:spacing w:before="120"/>
      <w:rPr>
        <w:rFonts w:ascii="Arial" w:hAnsi="Arial" w:cs="Arial"/>
        <w:b/>
        <w:kern w:val="20"/>
        <w:sz w:val="22"/>
        <w:szCs w:val="22"/>
        <w:u w:val="single"/>
      </w:rPr>
    </w:pPr>
    <w:r w:rsidRPr="00E33D2D">
      <w:rPr>
        <w:rFonts w:ascii="Arial" w:hAnsi="Arial" w:cs="Arial"/>
        <w:b/>
        <w:sz w:val="22"/>
        <w:szCs w:val="22"/>
        <w:u w:val="single"/>
      </w:rPr>
      <w:t>Competition</w:t>
    </w:r>
    <w:r w:rsidRPr="00E33D2D">
      <w:rPr>
        <w:rFonts w:ascii="Arial" w:hAnsi="Arial" w:cs="Arial"/>
        <w:b/>
        <w:kern w:val="20"/>
        <w:sz w:val="22"/>
        <w:szCs w:val="22"/>
        <w:u w:val="single"/>
      </w:rPr>
      <w:t xml:space="preserve"> Policy Review Final Report – Queensland Government Response</w:t>
    </w:r>
  </w:p>
  <w:p w:rsidR="00A03E92" w:rsidRDefault="00A03E92" w:rsidP="00A03E92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Treasurer, Minister for Employment and Industrial Relations</w:t>
    </w:r>
    <w:r w:rsidR="00ED41B3">
      <w:rPr>
        <w:rFonts w:ascii="Arial" w:hAnsi="Arial" w:cs="Arial"/>
        <w:b/>
        <w:sz w:val="22"/>
        <w:szCs w:val="22"/>
        <w:u w:val="single"/>
      </w:rPr>
      <w:t xml:space="preserve"> and</w:t>
    </w:r>
    <w:r>
      <w:rPr>
        <w:rFonts w:ascii="Arial" w:hAnsi="Arial" w:cs="Arial"/>
        <w:b/>
        <w:sz w:val="22"/>
        <w:szCs w:val="22"/>
        <w:u w:val="single"/>
      </w:rPr>
      <w:t xml:space="preserve"> Minister for Aboriginal and Torres Strait Islander Partnerships</w:t>
    </w:r>
  </w:p>
  <w:p w:rsidR="00A03E92" w:rsidRPr="000629E8" w:rsidRDefault="00A03E92" w:rsidP="00A03E9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2D"/>
    <w:rsid w:val="000100E2"/>
    <w:rsid w:val="0008609E"/>
    <w:rsid w:val="000C7AE0"/>
    <w:rsid w:val="000D7726"/>
    <w:rsid w:val="001246D5"/>
    <w:rsid w:val="00152DDA"/>
    <w:rsid w:val="0015577D"/>
    <w:rsid w:val="0016207A"/>
    <w:rsid w:val="001A3842"/>
    <w:rsid w:val="00284134"/>
    <w:rsid w:val="002B0EF5"/>
    <w:rsid w:val="002D7308"/>
    <w:rsid w:val="003B03CE"/>
    <w:rsid w:val="003C74D2"/>
    <w:rsid w:val="00467699"/>
    <w:rsid w:val="00503B8D"/>
    <w:rsid w:val="005A36FE"/>
    <w:rsid w:val="005C147E"/>
    <w:rsid w:val="00635DD6"/>
    <w:rsid w:val="0067135A"/>
    <w:rsid w:val="00751679"/>
    <w:rsid w:val="007534D4"/>
    <w:rsid w:val="00756589"/>
    <w:rsid w:val="00787891"/>
    <w:rsid w:val="007A3776"/>
    <w:rsid w:val="00827489"/>
    <w:rsid w:val="008467B6"/>
    <w:rsid w:val="00853235"/>
    <w:rsid w:val="008746D3"/>
    <w:rsid w:val="00884E95"/>
    <w:rsid w:val="00893242"/>
    <w:rsid w:val="008A099D"/>
    <w:rsid w:val="008D2959"/>
    <w:rsid w:val="008D3F95"/>
    <w:rsid w:val="008E3EF7"/>
    <w:rsid w:val="00911291"/>
    <w:rsid w:val="00913241"/>
    <w:rsid w:val="00944349"/>
    <w:rsid w:val="009624ED"/>
    <w:rsid w:val="00981501"/>
    <w:rsid w:val="009C1CAF"/>
    <w:rsid w:val="009C3BC3"/>
    <w:rsid w:val="00A03E92"/>
    <w:rsid w:val="00A13864"/>
    <w:rsid w:val="00A3306A"/>
    <w:rsid w:val="00A50A44"/>
    <w:rsid w:val="00AA0C07"/>
    <w:rsid w:val="00AB408A"/>
    <w:rsid w:val="00B76091"/>
    <w:rsid w:val="00BD656C"/>
    <w:rsid w:val="00C11F8C"/>
    <w:rsid w:val="00C32F63"/>
    <w:rsid w:val="00CB2623"/>
    <w:rsid w:val="00CC5090"/>
    <w:rsid w:val="00D41845"/>
    <w:rsid w:val="00DA04AE"/>
    <w:rsid w:val="00DB0498"/>
    <w:rsid w:val="00E07622"/>
    <w:rsid w:val="00E33D2D"/>
    <w:rsid w:val="00E54C2C"/>
    <w:rsid w:val="00E668F5"/>
    <w:rsid w:val="00ED41B3"/>
    <w:rsid w:val="00F422BD"/>
    <w:rsid w:val="00F82675"/>
    <w:rsid w:val="00F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2D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2D"/>
  </w:style>
  <w:style w:type="paragraph" w:styleId="Footer">
    <w:name w:val="footer"/>
    <w:basedOn w:val="Normal"/>
    <w:link w:val="FooterChar"/>
    <w:uiPriority w:val="99"/>
    <w:unhideWhenUsed/>
    <w:rsid w:val="00E3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2D"/>
  </w:style>
  <w:style w:type="paragraph" w:styleId="ListParagraph">
    <w:name w:val="List Paragraph"/>
    <w:basedOn w:val="Normal"/>
    <w:uiPriority w:val="34"/>
    <w:qFormat/>
    <w:rsid w:val="0098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501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styleId="Hyperlink">
    <w:name w:val="Hyperlink"/>
    <w:uiPriority w:val="99"/>
    <w:unhideWhenUsed/>
    <w:rsid w:val="008932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Respon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Nexus_ReadOnly xmlns="72d8744d-2c47-46f4-9bdd-407e14137c3c" xsi:nil="true"/>
    <Reporting_x0020_category xmlns="95ee723f-7e30-47a4-b556-fd4bfa065a81">Proactive release</Reporting_x0020_category>
    <Nexus_MetadataSummary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3" ma:contentTypeDescription="QTT document content type to be used in active sites" ma:contentTypeScope="" ma:versionID="30d15c37b2e71ce94dff8ddf2a462e7b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xmlns:ns4="95ee723f-7e30-47a4-b556-fd4bfa065a81" targetNamespace="http://schemas.microsoft.com/office/2006/metadata/properties" ma:root="true" ma:fieldsID="e1cb2f079042908d169d2f362b71bffa" ns2:_="" ns3:_="" ns4:_="">
    <xsd:import namespace="http://schemas.microsoft.com/Sharepoint/v3"/>
    <xsd:import namespace="72d8744d-2c47-46f4-9bdd-407e14137c3c"/>
    <xsd:import namespace="95ee723f-7e30-47a4-b556-fd4bfa065a81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4:Reportin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723f-7e30-47a4-b556-fd4bfa065a81" elementFormDefault="qualified">
    <xsd:import namespace="http://schemas.microsoft.com/office/2006/documentManagement/types"/>
    <xsd:import namespace="http://schemas.microsoft.com/office/infopath/2007/PartnerControls"/>
    <xsd:element name="Reporting_x0020_category" ma:index="15" nillable="true" ma:displayName="Reporting category" ma:default="Decision implementation" ma:format="Dropdown" ma:internalName="Reporting_x0020_category">
      <xsd:simpleType>
        <xsd:restriction base="dms:Choice">
          <xsd:enumeration value="Decision implementation"/>
          <xsd:enumeration value="Government commitments"/>
          <xsd:enumeration value="Six month action plan"/>
          <xsd:enumeration value="Proactive relea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FF32C-E167-4439-96CE-9B3E13B79F21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95ee723f-7e30-47a4-b556-fd4bfa065a8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04B74E-76BA-456C-B19F-D3FA561BE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E144E-FFB4-4BCB-958B-D72ACB77ED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D6540E-58B6-4379-8A25-613BCFD1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95ee723f-7e30-47a4-b556-fd4bfa065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1614</CharactersWithSpaces>
  <SharedDoc>false</SharedDoc>
  <HyperlinkBase>https://www.cabinet.qld.gov.au/documents/2015/Jun/CompRevResp/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2015-05-06T05:19:00Z</cp:lastPrinted>
  <dcterms:created xsi:type="dcterms:W3CDTF">2017-10-25T01:32:00Z</dcterms:created>
  <dcterms:modified xsi:type="dcterms:W3CDTF">2018-03-06T01:28:00Z</dcterms:modified>
  <cp:category>Competition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0x010100C7BD08439FA548A39DD6F4EEA9A4DD920028A0CA45A385418C914557FFC286F13E004EB8CA558F2C6042A832EDA2471880AF</vt:lpwstr>
  </property>
  <property fmtid="{D5CDD505-2E9C-101B-9397-08002B2CF9AE}" pid="3" name="_dlc_DocIdItemGuid">
    <vt:lpwstr>b3d3ea01-4fd9-4d86-b303-c386877d584a</vt:lpwstr>
  </property>
  <property fmtid="{D5CDD505-2E9C-101B-9397-08002B2CF9AE}" pid="4" name="_dlc_DocId">
    <vt:lpwstr>BUSNCLLO-74-19</vt:lpwstr>
  </property>
  <property fmtid="{D5CDD505-2E9C-101B-9397-08002B2CF9AE}" pid="5" name="_dlc_DocIdUrl">
    <vt:lpwstr>https://nexus.treasury.qld.gov.au/business/cabinet-services/dpc-reporting/_layouts/15/DocIdRedir.aspx?ID=BUSNCLLO-74-19, BUSNCLLO-74-19</vt:lpwstr>
  </property>
</Properties>
</file>